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6827" w:rsidRDefault="00386827" w:rsidP="00386827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</w:rPr>
        <w:t>«6В02301</w:t>
      </w:r>
      <w:r>
        <w:rPr>
          <w:rFonts w:ascii="Times New Roman" w:hAnsi="Times New Roman" w:cs="Times New Roman"/>
          <w:b/>
          <w:sz w:val="24"/>
          <w:szCs w:val="24"/>
        </w:rPr>
        <w:t xml:space="preserve"> –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Шетел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филологиясы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»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білім беру бағдарламасы бойынша </w:t>
      </w:r>
      <w:r>
        <w:rPr>
          <w:rFonts w:ascii="Times New Roman" w:hAnsi="Times New Roman" w:cs="Times New Roman"/>
          <w:b/>
          <w:sz w:val="24"/>
          <w:szCs w:val="24"/>
        </w:rPr>
        <w:t>«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Базалық шет (шығыс) тілінің</w:t>
      </w: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практикалық грамматикасы</w:t>
      </w:r>
      <w:r>
        <w:rPr>
          <w:rFonts w:ascii="Times New Roman" w:hAnsi="Times New Roman" w:cs="Times New Roman"/>
          <w:b/>
          <w:sz w:val="24"/>
          <w:szCs w:val="24"/>
        </w:rPr>
        <w:t>»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пәнінің емтихан бағдарламасы</w:t>
      </w:r>
    </w:p>
    <w:p w:rsidR="00386827" w:rsidRDefault="00386827" w:rsidP="00386827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386827" w:rsidRDefault="00386827" w:rsidP="00386827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Өткізу түрі: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жазбаша, дәстүрлі</w:t>
      </w:r>
    </w:p>
    <w:p w:rsidR="00386827" w:rsidRDefault="00386827" w:rsidP="00386827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Платформа: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АЖ Univer</w:t>
      </w:r>
    </w:p>
    <w:p w:rsidR="00386827" w:rsidRDefault="00386827" w:rsidP="00386827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Формат: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офлайн</w:t>
      </w:r>
    </w:p>
    <w:p w:rsidR="00386827" w:rsidRDefault="00386827" w:rsidP="00386827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386827" w:rsidRDefault="00386827" w:rsidP="00386827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Емтихан бағдарламасының мазмұны</w:t>
      </w:r>
    </w:p>
    <w:p w:rsidR="00386827" w:rsidRDefault="00386827" w:rsidP="00386827">
      <w:pPr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Теориялық бөлігі</w:t>
      </w:r>
    </w:p>
    <w:p w:rsidR="00386827" w:rsidRDefault="00386827" w:rsidP="00386827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Грамматикалық конструкциялардың қолданылуы</w:t>
      </w:r>
    </w:p>
    <w:p w:rsidR="00386827" w:rsidRDefault="00386827" w:rsidP="00386827">
      <w:pPr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Тапсырма:</w:t>
      </w:r>
    </w:p>
    <w:p w:rsidR="00386827" w:rsidRDefault="00386827" w:rsidP="0038682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Сөздік қорын кеңейту</w:t>
      </w:r>
    </w:p>
    <w:p w:rsidR="00386827" w:rsidRDefault="00386827" w:rsidP="0038682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Грамматикалық тапсырмаларды орындау, берілген сөйлемді жалғастыру және берілген сөздермен сөйлем құрастыру</w:t>
      </w:r>
    </w:p>
    <w:p w:rsidR="00386827" w:rsidRDefault="00386827" w:rsidP="00386827">
      <w:pPr>
        <w:pStyle w:val="a3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386827" w:rsidRDefault="00386827" w:rsidP="00386827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Әдістемелік нұсқаулар:</w:t>
      </w:r>
    </w:p>
    <w:p w:rsidR="00386827" w:rsidRDefault="00386827" w:rsidP="00386827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Сөйлемдерді құрау барысында сөздер семантикалық жағынан дұрыс жазылуы керек. Грамматикалық құрылымы бойынша сөйлемді ретімен жазу. </w:t>
      </w:r>
    </w:p>
    <w:p w:rsidR="00386827" w:rsidRDefault="00386827" w:rsidP="00386827">
      <w:pPr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Қорытынды емтиханды бағалау критерийлері </w:t>
      </w:r>
    </w:p>
    <w:p w:rsidR="00386827" w:rsidRDefault="00386827" w:rsidP="00386827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Критерийлерді бағалау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: оқу нәтижелерін дескрипторларға қатысты бағалау (аралық бақылау мен емтихандарда құзыреттіліктің қалыптасуын тексеру). </w:t>
      </w:r>
    </w:p>
    <w:p w:rsidR="00386827" w:rsidRDefault="00386827" w:rsidP="00386827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«өте жақсы» бағасы: - барлық бағдарламалық материалдарды терең жанжақты білу; қарастырылатын процестер мен құбылыстардың мәні мен байланысын түсіну; сабақтас пәндердің негізгі ережелерін жақсы білу; емтихан билеттеріндегі барлық сұрақтарға логикалық, дәйекті, мағыналы, толық, дұрыс және нақты жауаптар; ұсынылған әдебиет материалдарын еркін білу; </w:t>
      </w:r>
    </w:p>
    <w:p w:rsidR="00386827" w:rsidRDefault="00386827" w:rsidP="00386827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«жақсы» бағасы: барлық бағдарламалық материалдарды берік және жеткілікті түрде толық білу, қарастырылатын процестер мен құбылыстардың мәні мен байланысын дұрыс түсіну; қойылған сұрақтарға дәйекті, дұрыс, нақты жауаптар; ұсынылған әдебиеттер материалдарын жеткілікті деңгейде білу; </w:t>
      </w:r>
    </w:p>
    <w:p w:rsidR="00386827" w:rsidRDefault="00386827" w:rsidP="00386827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«орташа» баға: негізгі бағдарламалық материалды түсінуде берік білім; дұрыс, өрескел қателерсіз, қойылған сұрақтарға жауаптар; ұсынылған әдебиет материалдарын жеткіліксіз білу;</w:t>
      </w:r>
    </w:p>
    <w:p w:rsidR="00386827" w:rsidRDefault="00386827" w:rsidP="00386827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«нашар» баға: билет сұрақтарына дұрыс емес жауаптар; жауаптағы өрескел қателіктер; ұсынылған мәселелердің мәнін түсінбеу; нақты емес және сенімсіз жауаптар. </w:t>
      </w:r>
    </w:p>
    <w:p w:rsidR="00386827" w:rsidRDefault="00386827" w:rsidP="00386827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386827" w:rsidRDefault="00386827" w:rsidP="00386827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386827" w:rsidRDefault="00386827" w:rsidP="00386827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386827" w:rsidRDefault="00386827" w:rsidP="00386827">
      <w:pPr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lastRenderedPageBreak/>
        <w:t>Әдебиет:</w:t>
      </w:r>
    </w:p>
    <w:p w:rsidR="00386827" w:rsidRDefault="00386827" w:rsidP="00386827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  <w:lang w:val="kk-KZ"/>
        </w:rPr>
        <w:t>新使用</w:t>
      </w:r>
      <w:r>
        <w:rPr>
          <w:rFonts w:ascii="Times New Roman" w:eastAsia="MingLiU" w:hAnsi="Times New Roman" w:cs="Times New Roman" w:hint="eastAsia"/>
          <w:sz w:val="24"/>
          <w:szCs w:val="24"/>
          <w:lang w:val="kk-KZ"/>
        </w:rPr>
        <w:t>汉语课</w:t>
      </w:r>
      <w:r>
        <w:rPr>
          <w:rFonts w:ascii="Times New Roman" w:eastAsia="MS Mincho" w:hAnsi="Times New Roman" w:cs="Times New Roman" w:hint="eastAsia"/>
          <w:sz w:val="24"/>
          <w:szCs w:val="24"/>
          <w:lang w:val="kk-KZ"/>
        </w:rPr>
        <w:t>本</w:t>
      </w:r>
      <w:r>
        <w:rPr>
          <w:rFonts w:ascii="Times New Roman" w:hAnsi="Times New Roman" w:cs="Times New Roman"/>
          <w:sz w:val="24"/>
          <w:szCs w:val="24"/>
          <w:lang w:val="kk-KZ"/>
        </w:rPr>
        <w:t>-1</w:t>
      </w:r>
      <w:r>
        <w:rPr>
          <w:rFonts w:ascii="Times New Roman" w:hAnsi="Times New Roman" w:cs="Times New Roman" w:hint="eastAsia"/>
          <w:sz w:val="24"/>
          <w:szCs w:val="24"/>
          <w:lang w:val="kk-KZ"/>
        </w:rPr>
        <w:t>。北京</w:t>
      </w:r>
      <w:r>
        <w:rPr>
          <w:rFonts w:ascii="Times New Roman" w:eastAsia="MingLiU" w:hAnsi="Times New Roman" w:cs="Times New Roman" w:hint="eastAsia"/>
          <w:sz w:val="24"/>
          <w:szCs w:val="24"/>
          <w:lang w:val="kk-KZ"/>
        </w:rPr>
        <w:t>语</w:t>
      </w:r>
      <w:r>
        <w:rPr>
          <w:rFonts w:ascii="Times New Roman" w:eastAsia="MS Mincho" w:hAnsi="Times New Roman" w:cs="Times New Roman" w:hint="eastAsia"/>
          <w:sz w:val="24"/>
          <w:szCs w:val="24"/>
          <w:lang w:val="kk-KZ"/>
        </w:rPr>
        <w:t>言大学出版社。</w:t>
      </w:r>
      <w:r>
        <w:rPr>
          <w:rFonts w:ascii="Times New Roman" w:hAnsi="Times New Roman" w:cs="Times New Roman"/>
          <w:sz w:val="24"/>
          <w:szCs w:val="24"/>
          <w:lang w:val="kk-KZ"/>
        </w:rPr>
        <w:t>201</w:t>
      </w:r>
      <w:r>
        <w:rPr>
          <w:rFonts w:ascii="Times New Roman" w:hAnsi="Times New Roman" w:cs="Times New Roman"/>
          <w:sz w:val="24"/>
          <w:szCs w:val="24"/>
          <w:lang w:val="en-US"/>
        </w:rPr>
        <w:t>4</w:t>
      </w:r>
      <w:r>
        <w:rPr>
          <w:rFonts w:ascii="Times New Roman" w:hAnsi="Times New Roman" w:cs="Times New Roman" w:hint="eastAsia"/>
          <w:sz w:val="24"/>
          <w:szCs w:val="24"/>
          <w:lang w:val="kk-KZ"/>
        </w:rPr>
        <w:t>年</w:t>
      </w:r>
    </w:p>
    <w:p w:rsidR="00386827" w:rsidRDefault="00386827" w:rsidP="00386827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  <w:lang w:val="kk-KZ"/>
        </w:rPr>
        <w:t>新使用</w:t>
      </w:r>
      <w:r>
        <w:rPr>
          <w:rFonts w:ascii="Times New Roman" w:eastAsia="MingLiU" w:hAnsi="Times New Roman" w:cs="Times New Roman" w:hint="eastAsia"/>
          <w:sz w:val="24"/>
          <w:szCs w:val="24"/>
          <w:lang w:val="kk-KZ"/>
        </w:rPr>
        <w:t>汉语课</w:t>
      </w:r>
      <w:r>
        <w:rPr>
          <w:rFonts w:ascii="Times New Roman" w:eastAsia="MS Mincho" w:hAnsi="Times New Roman" w:cs="Times New Roman" w:hint="eastAsia"/>
          <w:sz w:val="24"/>
          <w:szCs w:val="24"/>
          <w:lang w:val="kk-KZ"/>
        </w:rPr>
        <w:t>本</w:t>
      </w:r>
      <w:r>
        <w:rPr>
          <w:rFonts w:ascii="Times New Roman" w:eastAsia="MingLiU" w:hAnsi="Times New Roman" w:cs="Times New Roman" w:hint="eastAsia"/>
          <w:sz w:val="24"/>
          <w:szCs w:val="24"/>
          <w:lang w:val="kk-KZ"/>
        </w:rPr>
        <w:t>练习</w:t>
      </w:r>
      <w:r>
        <w:rPr>
          <w:rFonts w:ascii="Times New Roman" w:eastAsia="MS Mincho" w:hAnsi="Times New Roman" w:cs="Times New Roman" w:hint="eastAsia"/>
          <w:sz w:val="24"/>
          <w:szCs w:val="24"/>
          <w:lang w:val="kk-KZ"/>
        </w:rPr>
        <w:t>册</w:t>
      </w:r>
      <w:r>
        <w:rPr>
          <w:rFonts w:ascii="Times New Roman" w:hAnsi="Times New Roman" w:cs="Times New Roman"/>
          <w:sz w:val="24"/>
          <w:szCs w:val="24"/>
          <w:lang w:val="kk-KZ"/>
        </w:rPr>
        <w:t>-1</w:t>
      </w:r>
      <w:r>
        <w:rPr>
          <w:rFonts w:ascii="Times New Roman" w:hAnsi="Times New Roman" w:cs="Times New Roman" w:hint="eastAsia"/>
          <w:sz w:val="24"/>
          <w:szCs w:val="24"/>
          <w:lang w:val="kk-KZ"/>
        </w:rPr>
        <w:t>。北京</w:t>
      </w:r>
      <w:r>
        <w:rPr>
          <w:rFonts w:ascii="Times New Roman" w:eastAsia="MingLiU" w:hAnsi="Times New Roman" w:cs="Times New Roman" w:hint="eastAsia"/>
          <w:sz w:val="24"/>
          <w:szCs w:val="24"/>
          <w:lang w:val="kk-KZ"/>
        </w:rPr>
        <w:t>语</w:t>
      </w:r>
      <w:r>
        <w:rPr>
          <w:rFonts w:ascii="Times New Roman" w:eastAsia="MS Mincho" w:hAnsi="Times New Roman" w:cs="Times New Roman" w:hint="eastAsia"/>
          <w:sz w:val="24"/>
          <w:szCs w:val="24"/>
          <w:lang w:val="kk-KZ"/>
        </w:rPr>
        <w:t>言大学出版社。</w:t>
      </w:r>
      <w:r>
        <w:rPr>
          <w:rFonts w:ascii="Times New Roman" w:hAnsi="Times New Roman" w:cs="Times New Roman"/>
          <w:sz w:val="24"/>
          <w:szCs w:val="24"/>
          <w:lang w:val="kk-KZ"/>
        </w:rPr>
        <w:t>201</w:t>
      </w:r>
      <w:r>
        <w:rPr>
          <w:rFonts w:ascii="Times New Roman" w:hAnsi="Times New Roman" w:cs="Times New Roman"/>
          <w:sz w:val="24"/>
          <w:szCs w:val="24"/>
          <w:lang w:val="en-US"/>
        </w:rPr>
        <w:t>4</w:t>
      </w:r>
      <w:r>
        <w:rPr>
          <w:rFonts w:ascii="Times New Roman" w:hAnsi="Times New Roman" w:cs="Times New Roman" w:hint="eastAsia"/>
          <w:sz w:val="24"/>
          <w:szCs w:val="24"/>
          <w:lang w:val="kk-KZ"/>
        </w:rPr>
        <w:t>年</w:t>
      </w:r>
    </w:p>
    <w:p w:rsidR="00386827" w:rsidRDefault="00386827" w:rsidP="00386827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MingLiU" w:hAnsi="Times New Roman" w:cs="Times New Roman" w:hint="eastAsia"/>
          <w:sz w:val="24"/>
          <w:szCs w:val="24"/>
          <w:lang w:val="kk-KZ"/>
        </w:rPr>
        <w:t>发</w:t>
      </w:r>
      <w:r>
        <w:rPr>
          <w:rFonts w:ascii="Times New Roman" w:eastAsia="MS Mincho" w:hAnsi="Times New Roman" w:cs="Times New Roman" w:hint="eastAsia"/>
          <w:sz w:val="24"/>
          <w:szCs w:val="24"/>
          <w:lang w:val="kk-KZ"/>
        </w:rPr>
        <w:t>展</w:t>
      </w:r>
      <w:r>
        <w:rPr>
          <w:rFonts w:ascii="Times New Roman" w:eastAsia="MingLiU" w:hAnsi="Times New Roman" w:cs="Times New Roman" w:hint="eastAsia"/>
          <w:sz w:val="24"/>
          <w:szCs w:val="24"/>
          <w:lang w:val="kk-KZ"/>
        </w:rPr>
        <w:t>汉语</w:t>
      </w:r>
      <w:r>
        <w:rPr>
          <w:rFonts w:ascii="Times New Roman" w:eastAsia="MS Mincho" w:hAnsi="Times New Roman" w:cs="Times New Roman" w:hint="eastAsia"/>
          <w:sz w:val="24"/>
          <w:szCs w:val="24"/>
          <w:lang w:val="kk-KZ"/>
        </w:rPr>
        <w:t>。北京</w:t>
      </w:r>
      <w:r>
        <w:rPr>
          <w:rFonts w:ascii="Times New Roman" w:eastAsia="MingLiU" w:hAnsi="Times New Roman" w:cs="Times New Roman" w:hint="eastAsia"/>
          <w:sz w:val="24"/>
          <w:szCs w:val="24"/>
          <w:lang w:val="kk-KZ"/>
        </w:rPr>
        <w:t>语</w:t>
      </w:r>
      <w:r>
        <w:rPr>
          <w:rFonts w:ascii="Times New Roman" w:eastAsia="MS Mincho" w:hAnsi="Times New Roman" w:cs="Times New Roman" w:hint="eastAsia"/>
          <w:sz w:val="24"/>
          <w:szCs w:val="24"/>
          <w:lang w:val="kk-KZ"/>
        </w:rPr>
        <w:t>言大学出版社。</w:t>
      </w:r>
      <w:r>
        <w:rPr>
          <w:rFonts w:ascii="Times New Roman" w:hAnsi="Times New Roman" w:cs="Times New Roman"/>
          <w:sz w:val="24"/>
          <w:szCs w:val="24"/>
          <w:lang w:val="kk-KZ"/>
        </w:rPr>
        <w:t>2015</w:t>
      </w:r>
      <w:r>
        <w:rPr>
          <w:rFonts w:ascii="Times New Roman" w:hAnsi="Times New Roman" w:cs="Times New Roman" w:hint="eastAsia"/>
          <w:sz w:val="24"/>
          <w:szCs w:val="24"/>
          <w:lang w:val="kk-KZ"/>
        </w:rPr>
        <w:t>年</w:t>
      </w:r>
    </w:p>
    <w:p w:rsidR="00386827" w:rsidRDefault="00386827" w:rsidP="00386827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  <w:lang w:val="kk-KZ"/>
        </w:rPr>
        <w:t>常用</w:t>
      </w:r>
      <w:r>
        <w:rPr>
          <w:rFonts w:ascii="Times New Roman" w:eastAsia="MingLiU" w:hAnsi="Times New Roman" w:cs="Times New Roman" w:hint="eastAsia"/>
          <w:sz w:val="24"/>
          <w:szCs w:val="24"/>
          <w:lang w:val="kk-KZ"/>
        </w:rPr>
        <w:t>汉语</w:t>
      </w:r>
      <w:r>
        <w:rPr>
          <w:rFonts w:ascii="Times New Roman" w:eastAsia="MS Mincho" w:hAnsi="Times New Roman" w:cs="Times New Roman" w:hint="eastAsia"/>
          <w:sz w:val="24"/>
          <w:szCs w:val="24"/>
          <w:lang w:val="kk-KZ"/>
        </w:rPr>
        <w:t>部首。</w:t>
      </w:r>
      <w:r>
        <w:rPr>
          <w:rFonts w:ascii="Times New Roman" w:eastAsia="MingLiU" w:hAnsi="Times New Roman" w:cs="Times New Roman" w:hint="eastAsia"/>
          <w:sz w:val="24"/>
          <w:szCs w:val="24"/>
          <w:lang w:val="kk-KZ"/>
        </w:rPr>
        <w:t>华语</w:t>
      </w:r>
      <w:r>
        <w:rPr>
          <w:rFonts w:ascii="Times New Roman" w:eastAsia="MS Mincho" w:hAnsi="Times New Roman" w:cs="Times New Roman" w:hint="eastAsia"/>
          <w:sz w:val="24"/>
          <w:szCs w:val="24"/>
          <w:lang w:val="kk-KZ"/>
        </w:rPr>
        <w:t>教学出版社。</w:t>
      </w:r>
      <w:r>
        <w:rPr>
          <w:rFonts w:ascii="Times New Roman" w:hAnsi="Times New Roman" w:cs="Times New Roman"/>
          <w:sz w:val="24"/>
          <w:szCs w:val="24"/>
          <w:lang w:val="kk-KZ"/>
        </w:rPr>
        <w:t>2017</w:t>
      </w:r>
      <w:r>
        <w:rPr>
          <w:rFonts w:ascii="Times New Roman" w:hAnsi="Times New Roman" w:cs="Times New Roman" w:hint="eastAsia"/>
          <w:sz w:val="24"/>
          <w:szCs w:val="24"/>
          <w:lang w:val="kk-KZ"/>
        </w:rPr>
        <w:t>年</w:t>
      </w:r>
    </w:p>
    <w:p w:rsidR="00386827" w:rsidRDefault="00386827" w:rsidP="00386827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大学</w:t>
      </w:r>
      <w:r>
        <w:rPr>
          <w:rFonts w:ascii="Times New Roman" w:eastAsia="MingLiU" w:hAnsi="Times New Roman" w:cs="Times New Roman" w:hint="eastAsia"/>
          <w:sz w:val="24"/>
          <w:szCs w:val="24"/>
        </w:rPr>
        <w:t>汉语</w:t>
      </w:r>
      <w:r>
        <w:rPr>
          <w:rFonts w:ascii="Times New Roman" w:eastAsia="MS Mincho" w:hAnsi="Times New Roman" w:cs="Times New Roman" w:hint="eastAsia"/>
          <w:sz w:val="24"/>
          <w:szCs w:val="24"/>
        </w:rPr>
        <w:t>。新疆教育出</w:t>
      </w:r>
      <w:r>
        <w:rPr>
          <w:rFonts w:ascii="Times New Roman" w:eastAsia="MingLiU" w:hAnsi="Times New Roman" w:cs="Times New Roman" w:hint="eastAsia"/>
          <w:sz w:val="24"/>
          <w:szCs w:val="24"/>
        </w:rPr>
        <w:t>发</w:t>
      </w:r>
      <w:r>
        <w:rPr>
          <w:rFonts w:ascii="Times New Roman" w:eastAsia="MS Mincho" w:hAnsi="Times New Roman" w:cs="Times New Roman" w:hint="eastAsia"/>
          <w:sz w:val="24"/>
          <w:szCs w:val="24"/>
        </w:rPr>
        <w:t>社。</w:t>
      </w:r>
      <w:r>
        <w:rPr>
          <w:rFonts w:ascii="Times New Roman" w:hAnsi="Times New Roman" w:cs="Times New Roman"/>
          <w:sz w:val="24"/>
          <w:szCs w:val="24"/>
        </w:rPr>
        <w:t>2011</w:t>
      </w:r>
      <w:r>
        <w:rPr>
          <w:rFonts w:ascii="Times New Roman" w:hAnsi="Times New Roman" w:cs="Times New Roman" w:hint="eastAsia"/>
          <w:sz w:val="24"/>
          <w:szCs w:val="24"/>
        </w:rPr>
        <w:t>年</w:t>
      </w:r>
    </w:p>
    <w:p w:rsidR="00386827" w:rsidRDefault="00386827" w:rsidP="00386827">
      <w:pPr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386827" w:rsidRDefault="00386827" w:rsidP="00386827">
      <w:pPr>
        <w:pStyle w:val="a3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386827" w:rsidRDefault="00386827" w:rsidP="00386827"/>
    <w:p w:rsidR="00386827" w:rsidRDefault="00386827" w:rsidP="00386827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386827" w:rsidRDefault="00386827" w:rsidP="00386827"/>
    <w:p w:rsidR="00A23133" w:rsidRDefault="00A23133"/>
    <w:sectPr w:rsidR="00A231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ingLiU">
    <w:altName w:val="Microsoft JhengHei"/>
    <w:panose1 w:val="02010609000101010101"/>
    <w:charset w:val="88"/>
    <w:family w:val="modern"/>
    <w:pitch w:val="fixed"/>
    <w:sig w:usb0="00000000" w:usb1="08080000" w:usb2="00000010" w:usb3="00000000" w:csb0="00100000" w:csb1="00000000"/>
  </w:font>
  <w:font w:name="MS Mincho">
    <w:altName w:val="Yu Gothic UI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A9297D"/>
    <w:multiLevelType w:val="hybridMultilevel"/>
    <w:tmpl w:val="AFCCDA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9C3841"/>
    <w:multiLevelType w:val="hybridMultilevel"/>
    <w:tmpl w:val="2DB61F68"/>
    <w:lvl w:ilvl="0" w:tplc="6230364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2798"/>
    <w:rsid w:val="00386827"/>
    <w:rsid w:val="00A23133"/>
    <w:rsid w:val="00AF2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F7A128"/>
  <w15:chartTrackingRefBased/>
  <w15:docId w15:val="{B6F924A1-8425-4BDD-8594-C2CB6A3ABB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6827"/>
    <w:pPr>
      <w:spacing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8682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668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281</Words>
  <Characters>1606</Characters>
  <Application>Microsoft Office Word</Application>
  <DocSecurity>0</DocSecurity>
  <Lines>13</Lines>
  <Paragraphs>3</Paragraphs>
  <ScaleCrop>false</ScaleCrop>
  <Company/>
  <LinksUpToDate>false</LinksUpToDate>
  <CharactersWithSpaces>1884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2022-02-21T17:05:00Z</dcterms:created>
  <dcterms:modified xsi:type="dcterms:W3CDTF">2022-02-21T17:07:00Z</dcterms:modified>
</cp:coreProperties>
</file>